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5C21" w14:textId="1AED0EC3"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Anket Verilerine Genel Bakış</w:t>
      </w:r>
    </w:p>
    <w:p w14:paraId="592F3AF0" w14:textId="44A1A039"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2025-2026 eğitim öğretim yılına ait </w:t>
      </w:r>
      <w:r>
        <w:rPr>
          <w:rFonts w:ascii="Times New Roman" w:hAnsi="Times New Roman" w:cs="Times New Roman"/>
          <w:sz w:val="24"/>
          <w:szCs w:val="24"/>
        </w:rPr>
        <w:t>“</w:t>
      </w:r>
      <w:r w:rsidRPr="00CB0370">
        <w:rPr>
          <w:rFonts w:ascii="Times New Roman" w:hAnsi="Times New Roman" w:cs="Times New Roman"/>
          <w:sz w:val="24"/>
          <w:szCs w:val="24"/>
        </w:rPr>
        <w:t xml:space="preserve">İlk Kayıt Öğrencisi Memnuniyet </w:t>
      </w:r>
      <w:proofErr w:type="spellStart"/>
      <w:r w:rsidRPr="00CB0370">
        <w:rPr>
          <w:rFonts w:ascii="Times New Roman" w:hAnsi="Times New Roman" w:cs="Times New Roman"/>
          <w:sz w:val="24"/>
          <w:szCs w:val="24"/>
        </w:rPr>
        <w:t>Anketi</w:t>
      </w:r>
      <w:r>
        <w:rPr>
          <w:rFonts w:ascii="Times New Roman" w:hAnsi="Times New Roman" w:cs="Times New Roman"/>
          <w:sz w:val="24"/>
          <w:szCs w:val="24"/>
        </w:rPr>
        <w:t>”</w:t>
      </w:r>
      <w:r w:rsidRPr="00CB0370">
        <w:rPr>
          <w:rFonts w:ascii="Times New Roman" w:hAnsi="Times New Roman" w:cs="Times New Roman"/>
          <w:sz w:val="24"/>
          <w:szCs w:val="24"/>
        </w:rPr>
        <w:t>ne</w:t>
      </w:r>
      <w:proofErr w:type="spellEnd"/>
      <w:r w:rsidRPr="00CB0370">
        <w:rPr>
          <w:rFonts w:ascii="Times New Roman" w:hAnsi="Times New Roman" w:cs="Times New Roman"/>
          <w:sz w:val="24"/>
          <w:szCs w:val="24"/>
        </w:rPr>
        <w:t xml:space="preserve"> 29 öğrenci katılmıştır. Anketin soruları, öğrencilerin bölüm ve üniversiteye ilişkin genel memnuniyetlerini, eğitim süreciyle ilgili algılarını ve iletişim süreçlerindeki deneyimlerini ölçmeyi hedeflemiştir. Bu bölümde, anket verilerinden elde edilen ana bulgular sistematik bir şekilde sunulacaktır.</w:t>
      </w:r>
    </w:p>
    <w:p w14:paraId="03F4DC5D" w14:textId="0DE73CFB"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Katılımcı Demografisi</w:t>
      </w:r>
    </w:p>
    <w:p w14:paraId="63B680B9"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Anketin tamamı, 29 öğrenci tarafından eksiksiz bir şekilde doldurulmuştur. Öğrencilerin demografik bilgilerine ilişkin doğrudan veri bulunmamakla birlikte, anketin geri kalan bölümleri öğrencilerin üniversite tercihleri ve bölüm hakkındaki genel görüşlerine odaklanmıştır.</w:t>
      </w:r>
    </w:p>
    <w:p w14:paraId="6B752819" w14:textId="176E8684"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Bölüm ve Üniversiteye Yönelik Memnuniyet</w:t>
      </w:r>
    </w:p>
    <w:p w14:paraId="089040B2" w14:textId="04447942"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Öğrenciler, üniversiteye ve bölümüne yönelik tercihlerini ve memnuniyetlerini belirten birkaç soru üzerinden değerlendirilmiştir. </w:t>
      </w:r>
      <w:r>
        <w:rPr>
          <w:rFonts w:ascii="Times New Roman" w:hAnsi="Times New Roman" w:cs="Times New Roman"/>
          <w:sz w:val="24"/>
          <w:szCs w:val="24"/>
        </w:rPr>
        <w:t>“</w:t>
      </w:r>
      <w:r w:rsidRPr="00CB0370">
        <w:rPr>
          <w:rFonts w:ascii="Times New Roman" w:hAnsi="Times New Roman" w:cs="Times New Roman"/>
          <w:sz w:val="24"/>
          <w:szCs w:val="24"/>
        </w:rPr>
        <w:t>Çankırı Karatekin Üniversitesi</w:t>
      </w:r>
      <w:r>
        <w:rPr>
          <w:rFonts w:ascii="Times New Roman" w:hAnsi="Times New Roman" w:cs="Times New Roman"/>
          <w:sz w:val="24"/>
          <w:szCs w:val="24"/>
        </w:rPr>
        <w:t>’</w:t>
      </w:r>
      <w:r w:rsidRPr="00CB0370">
        <w:rPr>
          <w:rFonts w:ascii="Times New Roman" w:hAnsi="Times New Roman" w:cs="Times New Roman"/>
          <w:sz w:val="24"/>
          <w:szCs w:val="24"/>
        </w:rPr>
        <w:t>ne isteyerek geldim</w:t>
      </w:r>
      <w:r>
        <w:rPr>
          <w:rFonts w:ascii="Times New Roman" w:hAnsi="Times New Roman" w:cs="Times New Roman"/>
          <w:sz w:val="24"/>
          <w:szCs w:val="24"/>
        </w:rPr>
        <w:t>”</w:t>
      </w:r>
      <w:r w:rsidRPr="00CB0370">
        <w:rPr>
          <w:rFonts w:ascii="Times New Roman" w:hAnsi="Times New Roman" w:cs="Times New Roman"/>
          <w:sz w:val="24"/>
          <w:szCs w:val="24"/>
        </w:rPr>
        <w:t xml:space="preserve"> ve </w:t>
      </w:r>
      <w:r>
        <w:rPr>
          <w:rFonts w:ascii="Times New Roman" w:hAnsi="Times New Roman" w:cs="Times New Roman"/>
          <w:sz w:val="24"/>
          <w:szCs w:val="24"/>
        </w:rPr>
        <w:t>“</w:t>
      </w:r>
      <w:r w:rsidRPr="00CB0370">
        <w:rPr>
          <w:rFonts w:ascii="Times New Roman" w:hAnsi="Times New Roman" w:cs="Times New Roman"/>
          <w:sz w:val="24"/>
          <w:szCs w:val="24"/>
        </w:rPr>
        <w:t>Bilgi ve Belge Yönetimi Bölümü</w:t>
      </w:r>
      <w:r>
        <w:rPr>
          <w:rFonts w:ascii="Times New Roman" w:hAnsi="Times New Roman" w:cs="Times New Roman"/>
          <w:sz w:val="24"/>
          <w:szCs w:val="24"/>
        </w:rPr>
        <w:t>’</w:t>
      </w:r>
      <w:r w:rsidRPr="00CB0370">
        <w:rPr>
          <w:rFonts w:ascii="Times New Roman" w:hAnsi="Times New Roman" w:cs="Times New Roman"/>
          <w:sz w:val="24"/>
          <w:szCs w:val="24"/>
        </w:rPr>
        <w:t>ne isteyerek geldim</w:t>
      </w:r>
      <w:r>
        <w:rPr>
          <w:rFonts w:ascii="Times New Roman" w:hAnsi="Times New Roman" w:cs="Times New Roman"/>
          <w:sz w:val="24"/>
          <w:szCs w:val="24"/>
        </w:rPr>
        <w:t>”</w:t>
      </w:r>
      <w:r w:rsidRPr="00CB0370">
        <w:rPr>
          <w:rFonts w:ascii="Times New Roman" w:hAnsi="Times New Roman" w:cs="Times New Roman"/>
          <w:sz w:val="24"/>
          <w:szCs w:val="24"/>
        </w:rPr>
        <w:t xml:space="preserve"> sorularına verilen yanıtlar, öğrencilerin büyük bir kısmının tercihlerini istekli bir şekilde yaptığını göstermektedir.</w:t>
      </w:r>
    </w:p>
    <w:p w14:paraId="210E98A6"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Aşağıda bu sorulara verilen yanıtların frekans dağılımı sunulmaktadır: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77"/>
        <w:gridCol w:w="1424"/>
        <w:gridCol w:w="1221"/>
        <w:gridCol w:w="1141"/>
        <w:gridCol w:w="1395"/>
        <w:gridCol w:w="1614"/>
      </w:tblGrid>
      <w:tr w:rsidR="00CB0370" w:rsidRPr="00CB0370" w14:paraId="176EE00D" w14:textId="77777777" w:rsidTr="00CB0370">
        <w:trPr>
          <w:tblHeader/>
          <w:tblCellSpacing w:w="15" w:type="dxa"/>
        </w:trPr>
        <w:tc>
          <w:tcPr>
            <w:tcW w:w="1231" w:type="pct"/>
            <w:vAlign w:val="center"/>
            <w:hideMark/>
          </w:tcPr>
          <w:p w14:paraId="4802E3AF"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769" w:type="pct"/>
            <w:vAlign w:val="center"/>
            <w:hideMark/>
          </w:tcPr>
          <w:p w14:paraId="31E58013"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656" w:type="pct"/>
            <w:vAlign w:val="center"/>
            <w:hideMark/>
          </w:tcPr>
          <w:p w14:paraId="4C6F2807"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612" w:type="pct"/>
            <w:vAlign w:val="center"/>
            <w:hideMark/>
          </w:tcPr>
          <w:p w14:paraId="5F5F6730"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752" w:type="pct"/>
            <w:vAlign w:val="center"/>
            <w:hideMark/>
          </w:tcPr>
          <w:p w14:paraId="6A0683B0"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864" w:type="pct"/>
            <w:vAlign w:val="center"/>
            <w:hideMark/>
          </w:tcPr>
          <w:p w14:paraId="16F6DC51"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5B8C7E8B" w14:textId="77777777" w:rsidTr="00CB0370">
        <w:trPr>
          <w:tblCellSpacing w:w="15" w:type="dxa"/>
        </w:trPr>
        <w:tc>
          <w:tcPr>
            <w:tcW w:w="1231" w:type="pct"/>
            <w:vAlign w:val="center"/>
            <w:hideMark/>
          </w:tcPr>
          <w:p w14:paraId="13961749" w14:textId="7CA0FB1E"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Çankırı Karatekin Üniversitesi</w:t>
            </w:r>
            <w:r>
              <w:rPr>
                <w:rFonts w:ascii="Times New Roman" w:hAnsi="Times New Roman" w:cs="Times New Roman"/>
                <w:sz w:val="24"/>
                <w:szCs w:val="24"/>
              </w:rPr>
              <w:t>’</w:t>
            </w:r>
            <w:r w:rsidRPr="00CB0370">
              <w:rPr>
                <w:rFonts w:ascii="Times New Roman" w:hAnsi="Times New Roman" w:cs="Times New Roman"/>
                <w:sz w:val="24"/>
                <w:szCs w:val="24"/>
              </w:rPr>
              <w:t>ne isteyerek geldim</w:t>
            </w:r>
          </w:p>
        </w:tc>
        <w:tc>
          <w:tcPr>
            <w:tcW w:w="769" w:type="pct"/>
            <w:vAlign w:val="center"/>
            <w:hideMark/>
          </w:tcPr>
          <w:p w14:paraId="000806B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18</w:t>
            </w:r>
          </w:p>
        </w:tc>
        <w:tc>
          <w:tcPr>
            <w:tcW w:w="656" w:type="pct"/>
            <w:vAlign w:val="center"/>
            <w:hideMark/>
          </w:tcPr>
          <w:p w14:paraId="4EF660FD"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8</w:t>
            </w:r>
          </w:p>
        </w:tc>
        <w:tc>
          <w:tcPr>
            <w:tcW w:w="612" w:type="pct"/>
            <w:vAlign w:val="center"/>
            <w:hideMark/>
          </w:tcPr>
          <w:p w14:paraId="5CF3A0D4"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3</w:t>
            </w:r>
          </w:p>
        </w:tc>
        <w:tc>
          <w:tcPr>
            <w:tcW w:w="752" w:type="pct"/>
            <w:vAlign w:val="center"/>
            <w:hideMark/>
          </w:tcPr>
          <w:p w14:paraId="096DC11B"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64" w:type="pct"/>
            <w:vAlign w:val="center"/>
            <w:hideMark/>
          </w:tcPr>
          <w:p w14:paraId="5295E55A"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r w:rsidR="00CB0370" w:rsidRPr="00CB0370" w14:paraId="2EB7EDC4" w14:textId="77777777" w:rsidTr="00CB0370">
        <w:trPr>
          <w:tblCellSpacing w:w="15" w:type="dxa"/>
        </w:trPr>
        <w:tc>
          <w:tcPr>
            <w:tcW w:w="1231" w:type="pct"/>
            <w:vAlign w:val="center"/>
            <w:hideMark/>
          </w:tcPr>
          <w:p w14:paraId="37DF73F6" w14:textId="00D4BA63"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Bilgi ve Belge Yönetimi Bölümü</w:t>
            </w:r>
            <w:r>
              <w:rPr>
                <w:rFonts w:ascii="Times New Roman" w:hAnsi="Times New Roman" w:cs="Times New Roman"/>
                <w:sz w:val="24"/>
                <w:szCs w:val="24"/>
              </w:rPr>
              <w:t>’</w:t>
            </w:r>
            <w:r w:rsidRPr="00CB0370">
              <w:rPr>
                <w:rFonts w:ascii="Times New Roman" w:hAnsi="Times New Roman" w:cs="Times New Roman"/>
                <w:sz w:val="24"/>
                <w:szCs w:val="24"/>
              </w:rPr>
              <w:t>ne isteyerek geldim</w:t>
            </w:r>
          </w:p>
        </w:tc>
        <w:tc>
          <w:tcPr>
            <w:tcW w:w="769" w:type="pct"/>
            <w:vAlign w:val="center"/>
            <w:hideMark/>
          </w:tcPr>
          <w:p w14:paraId="12707990"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19</w:t>
            </w:r>
          </w:p>
        </w:tc>
        <w:tc>
          <w:tcPr>
            <w:tcW w:w="656" w:type="pct"/>
            <w:vAlign w:val="center"/>
            <w:hideMark/>
          </w:tcPr>
          <w:p w14:paraId="7FF450F1"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7</w:t>
            </w:r>
          </w:p>
        </w:tc>
        <w:tc>
          <w:tcPr>
            <w:tcW w:w="612" w:type="pct"/>
            <w:vAlign w:val="center"/>
            <w:hideMark/>
          </w:tcPr>
          <w:p w14:paraId="5AD22044"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3</w:t>
            </w:r>
          </w:p>
        </w:tc>
        <w:tc>
          <w:tcPr>
            <w:tcW w:w="752" w:type="pct"/>
            <w:vAlign w:val="center"/>
            <w:hideMark/>
          </w:tcPr>
          <w:p w14:paraId="4A2CAE23"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64" w:type="pct"/>
            <w:vAlign w:val="center"/>
            <w:hideMark/>
          </w:tcPr>
          <w:p w14:paraId="2F2161F6"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6129320C"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Bu veriler, öğrencilerin hem üniversiteyi hem de bölümü isteyerek seçtiklerini ve bu tercihlerinden genel olarak memnun olduklarını ortaya koymaktadır.</w:t>
      </w:r>
    </w:p>
    <w:p w14:paraId="0471D8E5" w14:textId="76C25F05"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Bölüm Hakkında Bilgi Sahipliği</w:t>
      </w:r>
    </w:p>
    <w:p w14:paraId="1E9A7733" w14:textId="72C1931B"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Öğrencilerin, bölüm hakkında bilgiye sahip olma düzeyleri de anketin önemli bir bileşenini oluşturmuştur. </w:t>
      </w:r>
      <w:r>
        <w:rPr>
          <w:rFonts w:ascii="Times New Roman" w:hAnsi="Times New Roman" w:cs="Times New Roman"/>
          <w:sz w:val="24"/>
          <w:szCs w:val="24"/>
        </w:rPr>
        <w:t>“</w:t>
      </w:r>
      <w:r w:rsidRPr="00CB0370">
        <w:rPr>
          <w:rFonts w:ascii="Times New Roman" w:hAnsi="Times New Roman" w:cs="Times New Roman"/>
          <w:sz w:val="24"/>
          <w:szCs w:val="24"/>
        </w:rPr>
        <w:t>Bölümün amacı hakkında bilgiye sahibim</w:t>
      </w:r>
      <w:r>
        <w:rPr>
          <w:rFonts w:ascii="Times New Roman" w:hAnsi="Times New Roman" w:cs="Times New Roman"/>
          <w:sz w:val="24"/>
          <w:szCs w:val="24"/>
        </w:rPr>
        <w:t>”</w:t>
      </w:r>
      <w:r w:rsidRPr="00CB0370">
        <w:rPr>
          <w:rFonts w:ascii="Times New Roman" w:hAnsi="Times New Roman" w:cs="Times New Roman"/>
          <w:sz w:val="24"/>
          <w:szCs w:val="24"/>
        </w:rPr>
        <w:t xml:space="preserve"> ve </w:t>
      </w:r>
      <w:r>
        <w:rPr>
          <w:rFonts w:ascii="Times New Roman" w:hAnsi="Times New Roman" w:cs="Times New Roman"/>
          <w:sz w:val="24"/>
          <w:szCs w:val="24"/>
        </w:rPr>
        <w:t>“</w:t>
      </w:r>
      <w:r w:rsidRPr="00CB0370">
        <w:rPr>
          <w:rFonts w:ascii="Times New Roman" w:hAnsi="Times New Roman" w:cs="Times New Roman"/>
          <w:sz w:val="24"/>
          <w:szCs w:val="24"/>
        </w:rPr>
        <w:t>Çankırı Karatekin Üniversitesi Bilgi ve Belge Yönetimi Bölümü hakkında genel bilgiye sahibim</w:t>
      </w:r>
      <w:r>
        <w:rPr>
          <w:rFonts w:ascii="Times New Roman" w:hAnsi="Times New Roman" w:cs="Times New Roman"/>
          <w:sz w:val="24"/>
          <w:szCs w:val="24"/>
        </w:rPr>
        <w:t>”</w:t>
      </w:r>
      <w:r w:rsidRPr="00CB0370">
        <w:rPr>
          <w:rFonts w:ascii="Times New Roman" w:hAnsi="Times New Roman" w:cs="Times New Roman"/>
          <w:sz w:val="24"/>
          <w:szCs w:val="24"/>
        </w:rPr>
        <w:t xml:space="preserve"> gibi sorulara verilen yanıtlar, öğrencilerin büyük bir çoğunluğunun bölüme dair yeterli bilgiye sahip olduğunu göstermektedir.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94"/>
        <w:gridCol w:w="1367"/>
        <w:gridCol w:w="1221"/>
        <w:gridCol w:w="1141"/>
        <w:gridCol w:w="1394"/>
        <w:gridCol w:w="1555"/>
      </w:tblGrid>
      <w:tr w:rsidR="00CB0370" w:rsidRPr="00CB0370" w14:paraId="36A9B0D4" w14:textId="77777777" w:rsidTr="00CB0370">
        <w:trPr>
          <w:tblHeader/>
          <w:tblCellSpacing w:w="15" w:type="dxa"/>
        </w:trPr>
        <w:tc>
          <w:tcPr>
            <w:tcW w:w="1295" w:type="pct"/>
            <w:vAlign w:val="center"/>
            <w:hideMark/>
          </w:tcPr>
          <w:p w14:paraId="26DBA73C"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737" w:type="pct"/>
            <w:vAlign w:val="center"/>
            <w:hideMark/>
          </w:tcPr>
          <w:p w14:paraId="53AB7C1E"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656" w:type="pct"/>
            <w:vAlign w:val="center"/>
            <w:hideMark/>
          </w:tcPr>
          <w:p w14:paraId="74C56423"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612" w:type="pct"/>
            <w:vAlign w:val="center"/>
            <w:hideMark/>
          </w:tcPr>
          <w:p w14:paraId="539F795E"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752" w:type="pct"/>
            <w:vAlign w:val="center"/>
            <w:hideMark/>
          </w:tcPr>
          <w:p w14:paraId="27FFDF4B"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832" w:type="pct"/>
            <w:vAlign w:val="center"/>
            <w:hideMark/>
          </w:tcPr>
          <w:p w14:paraId="1E26196A"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6A65A814" w14:textId="77777777" w:rsidTr="00CB0370">
        <w:trPr>
          <w:tblCellSpacing w:w="15" w:type="dxa"/>
        </w:trPr>
        <w:tc>
          <w:tcPr>
            <w:tcW w:w="1295" w:type="pct"/>
            <w:vAlign w:val="center"/>
            <w:hideMark/>
          </w:tcPr>
          <w:p w14:paraId="26F18D22"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Bölümün amacı hakkında bilgiye sahibim</w:t>
            </w:r>
          </w:p>
        </w:tc>
        <w:tc>
          <w:tcPr>
            <w:tcW w:w="737" w:type="pct"/>
            <w:vAlign w:val="center"/>
            <w:hideMark/>
          </w:tcPr>
          <w:p w14:paraId="1BC01C35"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21</w:t>
            </w:r>
          </w:p>
        </w:tc>
        <w:tc>
          <w:tcPr>
            <w:tcW w:w="656" w:type="pct"/>
            <w:vAlign w:val="center"/>
            <w:hideMark/>
          </w:tcPr>
          <w:p w14:paraId="3406E257"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6</w:t>
            </w:r>
          </w:p>
        </w:tc>
        <w:tc>
          <w:tcPr>
            <w:tcW w:w="612" w:type="pct"/>
            <w:vAlign w:val="center"/>
            <w:hideMark/>
          </w:tcPr>
          <w:p w14:paraId="0725E93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w:t>
            </w:r>
          </w:p>
        </w:tc>
        <w:tc>
          <w:tcPr>
            <w:tcW w:w="752" w:type="pct"/>
            <w:vAlign w:val="center"/>
            <w:hideMark/>
          </w:tcPr>
          <w:p w14:paraId="5470B301"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32" w:type="pct"/>
            <w:vAlign w:val="center"/>
            <w:hideMark/>
          </w:tcPr>
          <w:p w14:paraId="029006E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r w:rsidR="00CB0370" w:rsidRPr="00CB0370" w14:paraId="3D3C3B1B" w14:textId="77777777" w:rsidTr="00CB0370">
        <w:trPr>
          <w:tblCellSpacing w:w="15" w:type="dxa"/>
        </w:trPr>
        <w:tc>
          <w:tcPr>
            <w:tcW w:w="1295" w:type="pct"/>
            <w:vAlign w:val="center"/>
            <w:hideMark/>
          </w:tcPr>
          <w:p w14:paraId="58EDF124"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lastRenderedPageBreak/>
              <w:t>Çankırı Karatekin Üniversitesi Bilgi ve Belge Yönetimi Bölümü hakkında genel bilgiye sahibim</w:t>
            </w:r>
          </w:p>
        </w:tc>
        <w:tc>
          <w:tcPr>
            <w:tcW w:w="737" w:type="pct"/>
            <w:vAlign w:val="center"/>
            <w:hideMark/>
          </w:tcPr>
          <w:p w14:paraId="3B48D5CF"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22</w:t>
            </w:r>
          </w:p>
        </w:tc>
        <w:tc>
          <w:tcPr>
            <w:tcW w:w="656" w:type="pct"/>
            <w:vAlign w:val="center"/>
            <w:hideMark/>
          </w:tcPr>
          <w:p w14:paraId="743F36F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5</w:t>
            </w:r>
          </w:p>
        </w:tc>
        <w:tc>
          <w:tcPr>
            <w:tcW w:w="612" w:type="pct"/>
            <w:vAlign w:val="center"/>
            <w:hideMark/>
          </w:tcPr>
          <w:p w14:paraId="382CC0F4"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w:t>
            </w:r>
          </w:p>
        </w:tc>
        <w:tc>
          <w:tcPr>
            <w:tcW w:w="752" w:type="pct"/>
            <w:vAlign w:val="center"/>
            <w:hideMark/>
          </w:tcPr>
          <w:p w14:paraId="27F32A0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32" w:type="pct"/>
            <w:vAlign w:val="center"/>
            <w:hideMark/>
          </w:tcPr>
          <w:p w14:paraId="36A04322"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4AB446C9"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Bu bulgular, bölümün tanıtım faaliyetlerinin ve öğrencilere sağlanan bilgilendirme süreçlerinin etkili olduğunu göstermektedir.</w:t>
      </w:r>
    </w:p>
    <w:p w14:paraId="010C6DE8" w14:textId="5E80CEE0"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Eğitim Süreci ve İletişim</w:t>
      </w:r>
    </w:p>
    <w:p w14:paraId="54E10B70"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Anketin en önemli bölümlerinden biri, öğrencilerin eğitim sürecindeki deneyimleri ve akademik kadro ile iletişim süreçlerine yönelik algılarının ölçülmesidir. Öğrenciler, akademik danışmanları ve ders sorumluları ile iletişimde yaşadıkları deneyimleri de değerlendirmiştir.</w:t>
      </w:r>
    </w:p>
    <w:p w14:paraId="58809D55" w14:textId="5E44F584"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Özellikle </w:t>
      </w:r>
      <w:r>
        <w:rPr>
          <w:rFonts w:ascii="Times New Roman" w:hAnsi="Times New Roman" w:cs="Times New Roman"/>
          <w:sz w:val="24"/>
          <w:szCs w:val="24"/>
        </w:rPr>
        <w:t>“</w:t>
      </w:r>
      <w:r w:rsidRPr="00CB0370">
        <w:rPr>
          <w:rFonts w:ascii="Times New Roman" w:hAnsi="Times New Roman" w:cs="Times New Roman"/>
          <w:sz w:val="24"/>
          <w:szCs w:val="24"/>
        </w:rPr>
        <w:t>Akademik dönemin başlangıcından itibaren ders sorumluları ile iletişime geçebildim</w:t>
      </w:r>
      <w:r>
        <w:rPr>
          <w:rFonts w:ascii="Times New Roman" w:hAnsi="Times New Roman" w:cs="Times New Roman"/>
          <w:sz w:val="24"/>
          <w:szCs w:val="24"/>
        </w:rPr>
        <w:t>”</w:t>
      </w:r>
      <w:r w:rsidRPr="00CB0370">
        <w:rPr>
          <w:rFonts w:ascii="Times New Roman" w:hAnsi="Times New Roman" w:cs="Times New Roman"/>
          <w:sz w:val="24"/>
          <w:szCs w:val="24"/>
        </w:rPr>
        <w:t xml:space="preserve"> sorusu, öğrenci memnuniyetini ölçmeye yönelik önemli bir göstergedir. Öğrenciler büyük oranda, ders sorumlularıyla iletişime geçebilme konusunda olumlu geri bildirimlerde bulunmuşlardır.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12"/>
        <w:gridCol w:w="1357"/>
        <w:gridCol w:w="1221"/>
        <w:gridCol w:w="1141"/>
        <w:gridCol w:w="1395"/>
        <w:gridCol w:w="1546"/>
      </w:tblGrid>
      <w:tr w:rsidR="00CB0370" w:rsidRPr="00CB0370" w14:paraId="54CF1A91" w14:textId="77777777" w:rsidTr="00CB0370">
        <w:trPr>
          <w:tblHeader/>
          <w:tblCellSpacing w:w="15" w:type="dxa"/>
        </w:trPr>
        <w:tc>
          <w:tcPr>
            <w:tcW w:w="1305" w:type="pct"/>
            <w:vAlign w:val="center"/>
            <w:hideMark/>
          </w:tcPr>
          <w:p w14:paraId="59209C6B"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732" w:type="pct"/>
            <w:vAlign w:val="center"/>
            <w:hideMark/>
          </w:tcPr>
          <w:p w14:paraId="531DAD35"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656" w:type="pct"/>
            <w:vAlign w:val="center"/>
            <w:hideMark/>
          </w:tcPr>
          <w:p w14:paraId="348A9928"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612" w:type="pct"/>
            <w:vAlign w:val="center"/>
            <w:hideMark/>
          </w:tcPr>
          <w:p w14:paraId="44225146"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752" w:type="pct"/>
            <w:vAlign w:val="center"/>
            <w:hideMark/>
          </w:tcPr>
          <w:p w14:paraId="7394B7AE"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827" w:type="pct"/>
            <w:vAlign w:val="center"/>
            <w:hideMark/>
          </w:tcPr>
          <w:p w14:paraId="2B577277"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7FE34C57" w14:textId="77777777" w:rsidTr="00CB0370">
        <w:trPr>
          <w:tblCellSpacing w:w="15" w:type="dxa"/>
        </w:trPr>
        <w:tc>
          <w:tcPr>
            <w:tcW w:w="1305" w:type="pct"/>
            <w:vAlign w:val="center"/>
            <w:hideMark/>
          </w:tcPr>
          <w:p w14:paraId="283B16A0"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Akademik dönemin başlangıcından itibaren ders sorumluları ile iletişime geçebildim</w:t>
            </w:r>
          </w:p>
        </w:tc>
        <w:tc>
          <w:tcPr>
            <w:tcW w:w="732" w:type="pct"/>
            <w:vAlign w:val="center"/>
            <w:hideMark/>
          </w:tcPr>
          <w:p w14:paraId="7DDFCBD1"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14</w:t>
            </w:r>
          </w:p>
        </w:tc>
        <w:tc>
          <w:tcPr>
            <w:tcW w:w="656" w:type="pct"/>
            <w:vAlign w:val="center"/>
            <w:hideMark/>
          </w:tcPr>
          <w:p w14:paraId="0D9B0D03"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11</w:t>
            </w:r>
          </w:p>
        </w:tc>
        <w:tc>
          <w:tcPr>
            <w:tcW w:w="612" w:type="pct"/>
            <w:vAlign w:val="center"/>
            <w:hideMark/>
          </w:tcPr>
          <w:p w14:paraId="104ED7C7"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4</w:t>
            </w:r>
          </w:p>
        </w:tc>
        <w:tc>
          <w:tcPr>
            <w:tcW w:w="752" w:type="pct"/>
            <w:vAlign w:val="center"/>
            <w:hideMark/>
          </w:tcPr>
          <w:p w14:paraId="3BB89CCC"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27" w:type="pct"/>
            <w:vAlign w:val="center"/>
            <w:hideMark/>
          </w:tcPr>
          <w:p w14:paraId="34641E1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4DF4ACB3"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Yukarıdaki tablo, öğrencilerin çoğunluğunun, akademik dönemin başından itibaren ders sorumlularıyla sorunsuz bir şekilde iletişime geçebildiklerini ve bu durumdan memnun olduklarını ortaya koymaktadır.</w:t>
      </w:r>
    </w:p>
    <w:p w14:paraId="3E923C0C" w14:textId="26A14F35"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Oryantasyon ve Bilgilendirme Süreci</w:t>
      </w:r>
    </w:p>
    <w:p w14:paraId="0B167D37" w14:textId="3E208C3D" w:rsidR="00CB0370" w:rsidRPr="00CB0370" w:rsidRDefault="00CB0370" w:rsidP="00CB0370">
      <w:pPr>
        <w:jc w:val="both"/>
        <w:rPr>
          <w:rFonts w:ascii="Times New Roman" w:hAnsi="Times New Roman" w:cs="Times New Roman"/>
          <w:sz w:val="24"/>
          <w:szCs w:val="24"/>
        </w:rPr>
      </w:pPr>
      <w:r>
        <w:rPr>
          <w:rFonts w:ascii="Times New Roman" w:hAnsi="Times New Roman" w:cs="Times New Roman"/>
          <w:sz w:val="24"/>
          <w:szCs w:val="24"/>
        </w:rPr>
        <w:t>“</w:t>
      </w:r>
      <w:r w:rsidRPr="00CB0370">
        <w:rPr>
          <w:rFonts w:ascii="Times New Roman" w:hAnsi="Times New Roman" w:cs="Times New Roman"/>
          <w:sz w:val="24"/>
          <w:szCs w:val="24"/>
        </w:rPr>
        <w:t xml:space="preserve">Oryantasyon ve bilgilendirme süreçlerinin </w:t>
      </w:r>
      <w:proofErr w:type="spellStart"/>
      <w:r w:rsidRPr="00CB0370">
        <w:rPr>
          <w:rFonts w:ascii="Times New Roman" w:hAnsi="Times New Roman" w:cs="Times New Roman"/>
          <w:sz w:val="24"/>
          <w:szCs w:val="24"/>
        </w:rPr>
        <w:t>yeterliliği</w:t>
      </w:r>
      <w:r>
        <w:rPr>
          <w:rFonts w:ascii="Times New Roman" w:hAnsi="Times New Roman" w:cs="Times New Roman"/>
          <w:sz w:val="24"/>
          <w:szCs w:val="24"/>
        </w:rPr>
        <w:t>”</w:t>
      </w:r>
      <w:r w:rsidRPr="00CB0370">
        <w:rPr>
          <w:rFonts w:ascii="Times New Roman" w:hAnsi="Times New Roman" w:cs="Times New Roman"/>
          <w:sz w:val="24"/>
          <w:szCs w:val="24"/>
        </w:rPr>
        <w:t>ne</w:t>
      </w:r>
      <w:proofErr w:type="spellEnd"/>
      <w:r w:rsidRPr="00CB0370">
        <w:rPr>
          <w:rFonts w:ascii="Times New Roman" w:hAnsi="Times New Roman" w:cs="Times New Roman"/>
          <w:sz w:val="24"/>
          <w:szCs w:val="24"/>
        </w:rPr>
        <w:t xml:space="preserve"> yönelik sorularda da öğrenciler genel olarak olumlu yanıtlar vermiştir. </w:t>
      </w:r>
      <w:r>
        <w:rPr>
          <w:rFonts w:ascii="Times New Roman" w:hAnsi="Times New Roman" w:cs="Times New Roman"/>
          <w:sz w:val="24"/>
          <w:szCs w:val="24"/>
        </w:rPr>
        <w:t>“</w:t>
      </w:r>
      <w:r w:rsidRPr="00CB0370">
        <w:rPr>
          <w:rFonts w:ascii="Times New Roman" w:hAnsi="Times New Roman" w:cs="Times New Roman"/>
          <w:sz w:val="24"/>
          <w:szCs w:val="24"/>
        </w:rPr>
        <w:t>Bölüm hakkında verimli bir oryantasyon yapıldı</w:t>
      </w:r>
      <w:r>
        <w:rPr>
          <w:rFonts w:ascii="Times New Roman" w:hAnsi="Times New Roman" w:cs="Times New Roman"/>
          <w:sz w:val="24"/>
          <w:szCs w:val="24"/>
        </w:rPr>
        <w:t>”</w:t>
      </w:r>
      <w:r w:rsidRPr="00CB0370">
        <w:rPr>
          <w:rFonts w:ascii="Times New Roman" w:hAnsi="Times New Roman" w:cs="Times New Roman"/>
          <w:sz w:val="24"/>
          <w:szCs w:val="24"/>
        </w:rPr>
        <w:t xml:space="preserve"> ve </w:t>
      </w:r>
      <w:r>
        <w:rPr>
          <w:rFonts w:ascii="Times New Roman" w:hAnsi="Times New Roman" w:cs="Times New Roman"/>
          <w:sz w:val="24"/>
          <w:szCs w:val="24"/>
        </w:rPr>
        <w:t>“</w:t>
      </w:r>
      <w:r w:rsidRPr="00CB0370">
        <w:rPr>
          <w:rFonts w:ascii="Times New Roman" w:hAnsi="Times New Roman" w:cs="Times New Roman"/>
          <w:sz w:val="24"/>
          <w:szCs w:val="24"/>
        </w:rPr>
        <w:t>Eğitim programı hakkında bilgilendirme yapıldı</w:t>
      </w:r>
      <w:r>
        <w:rPr>
          <w:rFonts w:ascii="Times New Roman" w:hAnsi="Times New Roman" w:cs="Times New Roman"/>
          <w:sz w:val="24"/>
          <w:szCs w:val="24"/>
        </w:rPr>
        <w:t>”</w:t>
      </w:r>
      <w:r w:rsidRPr="00CB0370">
        <w:rPr>
          <w:rFonts w:ascii="Times New Roman" w:hAnsi="Times New Roman" w:cs="Times New Roman"/>
          <w:sz w:val="24"/>
          <w:szCs w:val="24"/>
        </w:rPr>
        <w:t xml:space="preserve"> gibi sorularda yüksek oranda olumlu geri bildirimler alınmıştır. Bu </w:t>
      </w:r>
      <w:proofErr w:type="gramStart"/>
      <w:r w:rsidRPr="00CB0370">
        <w:rPr>
          <w:rFonts w:ascii="Times New Roman" w:hAnsi="Times New Roman" w:cs="Times New Roman"/>
          <w:sz w:val="24"/>
          <w:szCs w:val="24"/>
        </w:rPr>
        <w:t>da,</w:t>
      </w:r>
      <w:proofErr w:type="gramEnd"/>
      <w:r w:rsidRPr="00CB0370">
        <w:rPr>
          <w:rFonts w:ascii="Times New Roman" w:hAnsi="Times New Roman" w:cs="Times New Roman"/>
          <w:sz w:val="24"/>
          <w:szCs w:val="24"/>
        </w:rPr>
        <w:t xml:space="preserve"> öğrencilerin eğitim sürecine başlarken güçlü bir destek aldıklarını ve bölümün bu süreci etkin bir şekilde yönettiğini göstermektedir.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85"/>
        <w:gridCol w:w="1470"/>
        <w:gridCol w:w="1221"/>
        <w:gridCol w:w="1141"/>
        <w:gridCol w:w="1395"/>
        <w:gridCol w:w="1660"/>
      </w:tblGrid>
      <w:tr w:rsidR="00CB0370" w:rsidRPr="00CB0370" w14:paraId="6B126811" w14:textId="77777777" w:rsidTr="00CB0370">
        <w:trPr>
          <w:tblHeader/>
          <w:tblCellSpacing w:w="15" w:type="dxa"/>
        </w:trPr>
        <w:tc>
          <w:tcPr>
            <w:tcW w:w="1180" w:type="pct"/>
            <w:vAlign w:val="center"/>
            <w:hideMark/>
          </w:tcPr>
          <w:p w14:paraId="78CE6D2F"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794" w:type="pct"/>
            <w:vAlign w:val="center"/>
            <w:hideMark/>
          </w:tcPr>
          <w:p w14:paraId="223FABD9"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656" w:type="pct"/>
            <w:vAlign w:val="center"/>
            <w:hideMark/>
          </w:tcPr>
          <w:p w14:paraId="7FB05C66"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612" w:type="pct"/>
            <w:vAlign w:val="center"/>
            <w:hideMark/>
          </w:tcPr>
          <w:p w14:paraId="2BD5BA94"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752" w:type="pct"/>
            <w:vAlign w:val="center"/>
            <w:hideMark/>
          </w:tcPr>
          <w:p w14:paraId="41638D9E"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890" w:type="pct"/>
            <w:vAlign w:val="center"/>
            <w:hideMark/>
          </w:tcPr>
          <w:p w14:paraId="233CB5AD"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2D1631B3" w14:textId="77777777" w:rsidTr="00CB0370">
        <w:trPr>
          <w:tblCellSpacing w:w="15" w:type="dxa"/>
        </w:trPr>
        <w:tc>
          <w:tcPr>
            <w:tcW w:w="1180" w:type="pct"/>
            <w:vAlign w:val="center"/>
            <w:hideMark/>
          </w:tcPr>
          <w:p w14:paraId="3C2F332F"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Bölüm hakkında verimli bir oryantasyon yapıldı</w:t>
            </w:r>
          </w:p>
        </w:tc>
        <w:tc>
          <w:tcPr>
            <w:tcW w:w="794" w:type="pct"/>
            <w:vAlign w:val="center"/>
            <w:hideMark/>
          </w:tcPr>
          <w:p w14:paraId="79CB7833"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16</w:t>
            </w:r>
          </w:p>
        </w:tc>
        <w:tc>
          <w:tcPr>
            <w:tcW w:w="656" w:type="pct"/>
            <w:vAlign w:val="center"/>
            <w:hideMark/>
          </w:tcPr>
          <w:p w14:paraId="0DCF2C79"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10</w:t>
            </w:r>
          </w:p>
        </w:tc>
        <w:tc>
          <w:tcPr>
            <w:tcW w:w="612" w:type="pct"/>
            <w:vAlign w:val="center"/>
            <w:hideMark/>
          </w:tcPr>
          <w:p w14:paraId="5FE9DFD1"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3</w:t>
            </w:r>
          </w:p>
        </w:tc>
        <w:tc>
          <w:tcPr>
            <w:tcW w:w="752" w:type="pct"/>
            <w:vAlign w:val="center"/>
            <w:hideMark/>
          </w:tcPr>
          <w:p w14:paraId="2A3C482B"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90" w:type="pct"/>
            <w:vAlign w:val="center"/>
            <w:hideMark/>
          </w:tcPr>
          <w:p w14:paraId="65A95B0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r w:rsidR="00CB0370" w:rsidRPr="00CB0370" w14:paraId="3EC14F8B" w14:textId="77777777" w:rsidTr="00CB0370">
        <w:trPr>
          <w:tblCellSpacing w:w="15" w:type="dxa"/>
        </w:trPr>
        <w:tc>
          <w:tcPr>
            <w:tcW w:w="1180" w:type="pct"/>
            <w:vAlign w:val="center"/>
            <w:hideMark/>
          </w:tcPr>
          <w:p w14:paraId="477D7A2A"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lastRenderedPageBreak/>
              <w:t>Eğitim programı hakkında bilgilendirme yapıldı</w:t>
            </w:r>
          </w:p>
        </w:tc>
        <w:tc>
          <w:tcPr>
            <w:tcW w:w="794" w:type="pct"/>
            <w:vAlign w:val="center"/>
            <w:hideMark/>
          </w:tcPr>
          <w:p w14:paraId="33C48ACE"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15</w:t>
            </w:r>
          </w:p>
        </w:tc>
        <w:tc>
          <w:tcPr>
            <w:tcW w:w="656" w:type="pct"/>
            <w:vAlign w:val="center"/>
            <w:hideMark/>
          </w:tcPr>
          <w:p w14:paraId="160DC9BE"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11</w:t>
            </w:r>
          </w:p>
        </w:tc>
        <w:tc>
          <w:tcPr>
            <w:tcW w:w="612" w:type="pct"/>
            <w:vAlign w:val="center"/>
            <w:hideMark/>
          </w:tcPr>
          <w:p w14:paraId="2A014DC0"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3</w:t>
            </w:r>
          </w:p>
        </w:tc>
        <w:tc>
          <w:tcPr>
            <w:tcW w:w="752" w:type="pct"/>
            <w:vAlign w:val="center"/>
            <w:hideMark/>
          </w:tcPr>
          <w:p w14:paraId="0F107C6B"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890" w:type="pct"/>
            <w:vAlign w:val="center"/>
            <w:hideMark/>
          </w:tcPr>
          <w:p w14:paraId="0681DB2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19156250"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Bu veriler, öğrencilerin oryantasyon sürecine dair memnuniyetlerinin yüksek olduğunu ve bilgilendirme faaliyetlerinin yeterli düzeyde gerçekleştirildiğini göstermektedir.</w:t>
      </w:r>
    </w:p>
    <w:p w14:paraId="6469503B" w14:textId="075F48E4"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Ders Kayıt Süreci</w:t>
      </w:r>
    </w:p>
    <w:p w14:paraId="3737D7FA" w14:textId="429D4AA8"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Anketin bir diğer önemli bulgusu ise, öğrencilerin </w:t>
      </w:r>
      <w:r>
        <w:rPr>
          <w:rFonts w:ascii="Times New Roman" w:hAnsi="Times New Roman" w:cs="Times New Roman"/>
          <w:sz w:val="24"/>
          <w:szCs w:val="24"/>
        </w:rPr>
        <w:t>“</w:t>
      </w:r>
      <w:r w:rsidRPr="00CB0370">
        <w:rPr>
          <w:rFonts w:ascii="Times New Roman" w:hAnsi="Times New Roman" w:cs="Times New Roman"/>
          <w:sz w:val="24"/>
          <w:szCs w:val="24"/>
        </w:rPr>
        <w:t>Ders kaydı işlemlerimi kolaylıkla tamamladım</w:t>
      </w:r>
      <w:r>
        <w:rPr>
          <w:rFonts w:ascii="Times New Roman" w:hAnsi="Times New Roman" w:cs="Times New Roman"/>
          <w:sz w:val="24"/>
          <w:szCs w:val="24"/>
        </w:rPr>
        <w:t>”</w:t>
      </w:r>
      <w:r w:rsidRPr="00CB0370">
        <w:rPr>
          <w:rFonts w:ascii="Times New Roman" w:hAnsi="Times New Roman" w:cs="Times New Roman"/>
          <w:sz w:val="24"/>
          <w:szCs w:val="24"/>
        </w:rPr>
        <w:t xml:space="preserve"> sorusuna verdikleri yanıtlardır. Bu soruya öğrencilerin büyük çoğunluğu </w:t>
      </w:r>
      <w:r>
        <w:rPr>
          <w:rFonts w:ascii="Times New Roman" w:hAnsi="Times New Roman" w:cs="Times New Roman"/>
          <w:sz w:val="24"/>
          <w:szCs w:val="24"/>
        </w:rPr>
        <w:t>“</w:t>
      </w:r>
      <w:r w:rsidRPr="00CB0370">
        <w:rPr>
          <w:rFonts w:ascii="Times New Roman" w:hAnsi="Times New Roman" w:cs="Times New Roman"/>
          <w:sz w:val="24"/>
          <w:szCs w:val="24"/>
        </w:rPr>
        <w:t>katılıyorum</w:t>
      </w:r>
      <w:r>
        <w:rPr>
          <w:rFonts w:ascii="Times New Roman" w:hAnsi="Times New Roman" w:cs="Times New Roman"/>
          <w:sz w:val="24"/>
          <w:szCs w:val="24"/>
        </w:rPr>
        <w:t>”</w:t>
      </w:r>
      <w:r w:rsidRPr="00CB0370">
        <w:rPr>
          <w:rFonts w:ascii="Times New Roman" w:hAnsi="Times New Roman" w:cs="Times New Roman"/>
          <w:sz w:val="24"/>
          <w:szCs w:val="24"/>
        </w:rPr>
        <w:t xml:space="preserve"> ya da </w:t>
      </w:r>
      <w:r>
        <w:rPr>
          <w:rFonts w:ascii="Times New Roman" w:hAnsi="Times New Roman" w:cs="Times New Roman"/>
          <w:sz w:val="24"/>
          <w:szCs w:val="24"/>
        </w:rPr>
        <w:t>“</w:t>
      </w:r>
      <w:r w:rsidRPr="00CB0370">
        <w:rPr>
          <w:rFonts w:ascii="Times New Roman" w:hAnsi="Times New Roman" w:cs="Times New Roman"/>
          <w:sz w:val="24"/>
          <w:szCs w:val="24"/>
        </w:rPr>
        <w:t>kesinlikle katılıyorum</w:t>
      </w:r>
      <w:r>
        <w:rPr>
          <w:rFonts w:ascii="Times New Roman" w:hAnsi="Times New Roman" w:cs="Times New Roman"/>
          <w:sz w:val="24"/>
          <w:szCs w:val="24"/>
        </w:rPr>
        <w:t>”</w:t>
      </w:r>
      <w:r w:rsidRPr="00CB0370">
        <w:rPr>
          <w:rFonts w:ascii="Times New Roman" w:hAnsi="Times New Roman" w:cs="Times New Roman"/>
          <w:sz w:val="24"/>
          <w:szCs w:val="24"/>
        </w:rPr>
        <w:t xml:space="preserve"> şeklinde yanıt vermiştir. Bu durum, üniversitenin ders kayıt sürecinde öğrenciler için herhangi bir zorluk yaratmadığını ve bu sürecin etkin bir şekilde yönetildiğini göstermektedir.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1491"/>
        <w:gridCol w:w="1221"/>
        <w:gridCol w:w="1141"/>
        <w:gridCol w:w="1394"/>
        <w:gridCol w:w="1680"/>
      </w:tblGrid>
      <w:tr w:rsidR="00CB0370" w:rsidRPr="00CB0370" w14:paraId="384807F1" w14:textId="77777777">
        <w:trPr>
          <w:tblHeader/>
          <w:tblCellSpacing w:w="15" w:type="dxa"/>
        </w:trPr>
        <w:tc>
          <w:tcPr>
            <w:tcW w:w="0" w:type="auto"/>
            <w:vAlign w:val="center"/>
            <w:hideMark/>
          </w:tcPr>
          <w:p w14:paraId="746564EA"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0" w:type="auto"/>
            <w:vAlign w:val="center"/>
            <w:hideMark/>
          </w:tcPr>
          <w:p w14:paraId="70DD4FB4"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0" w:type="auto"/>
            <w:vAlign w:val="center"/>
            <w:hideMark/>
          </w:tcPr>
          <w:p w14:paraId="75479F67"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0" w:type="auto"/>
            <w:vAlign w:val="center"/>
            <w:hideMark/>
          </w:tcPr>
          <w:p w14:paraId="57BB2BBA"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0" w:type="auto"/>
            <w:vAlign w:val="center"/>
            <w:hideMark/>
          </w:tcPr>
          <w:p w14:paraId="42895B68"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0" w:type="auto"/>
            <w:vAlign w:val="center"/>
            <w:hideMark/>
          </w:tcPr>
          <w:p w14:paraId="2A8480A5"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4E47CB09" w14:textId="77777777">
        <w:trPr>
          <w:tblCellSpacing w:w="15" w:type="dxa"/>
        </w:trPr>
        <w:tc>
          <w:tcPr>
            <w:tcW w:w="0" w:type="auto"/>
            <w:vAlign w:val="center"/>
            <w:hideMark/>
          </w:tcPr>
          <w:p w14:paraId="3E6585C3" w14:textId="77777777" w:rsidR="00CB0370" w:rsidRPr="00CB0370" w:rsidRDefault="00CB0370" w:rsidP="00CB0370">
            <w:pPr>
              <w:rPr>
                <w:rFonts w:ascii="Times New Roman" w:hAnsi="Times New Roman" w:cs="Times New Roman"/>
                <w:sz w:val="24"/>
                <w:szCs w:val="24"/>
              </w:rPr>
            </w:pPr>
            <w:r w:rsidRPr="00CB0370">
              <w:rPr>
                <w:rFonts w:ascii="Times New Roman" w:hAnsi="Times New Roman" w:cs="Times New Roman"/>
                <w:sz w:val="24"/>
                <w:szCs w:val="24"/>
              </w:rPr>
              <w:t>Ders kaydı işlemlerimi kolaylıkla tamamladım</w:t>
            </w:r>
          </w:p>
        </w:tc>
        <w:tc>
          <w:tcPr>
            <w:tcW w:w="0" w:type="auto"/>
            <w:vAlign w:val="center"/>
            <w:hideMark/>
          </w:tcPr>
          <w:p w14:paraId="57C9622E"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17</w:t>
            </w:r>
          </w:p>
        </w:tc>
        <w:tc>
          <w:tcPr>
            <w:tcW w:w="0" w:type="auto"/>
            <w:vAlign w:val="center"/>
            <w:hideMark/>
          </w:tcPr>
          <w:p w14:paraId="63C85E7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10</w:t>
            </w:r>
          </w:p>
        </w:tc>
        <w:tc>
          <w:tcPr>
            <w:tcW w:w="0" w:type="auto"/>
            <w:vAlign w:val="center"/>
            <w:hideMark/>
          </w:tcPr>
          <w:p w14:paraId="18DD00AE"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w:t>
            </w:r>
          </w:p>
        </w:tc>
        <w:tc>
          <w:tcPr>
            <w:tcW w:w="0" w:type="auto"/>
            <w:vAlign w:val="center"/>
            <w:hideMark/>
          </w:tcPr>
          <w:p w14:paraId="716FD9F1"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0" w:type="auto"/>
            <w:vAlign w:val="center"/>
            <w:hideMark/>
          </w:tcPr>
          <w:p w14:paraId="6B08DE5F"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33450118" w14:textId="59E3F2B2"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Genel Memnuniyet</w:t>
      </w:r>
    </w:p>
    <w:p w14:paraId="7947D3FA" w14:textId="2AE170E9"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 xml:space="preserve">Son olarak, anketin genel memnuniyet düzeyini ölçen sorularda, öğrenciler </w:t>
      </w:r>
      <w:r>
        <w:rPr>
          <w:rFonts w:ascii="Times New Roman" w:hAnsi="Times New Roman" w:cs="Times New Roman"/>
          <w:sz w:val="24"/>
          <w:szCs w:val="24"/>
        </w:rPr>
        <w:t>“</w:t>
      </w:r>
      <w:r w:rsidRPr="00CB0370">
        <w:rPr>
          <w:rFonts w:ascii="Times New Roman" w:hAnsi="Times New Roman" w:cs="Times New Roman"/>
          <w:sz w:val="24"/>
          <w:szCs w:val="24"/>
        </w:rPr>
        <w:t>Bölüm hakkında genel izlenimleriniz?</w:t>
      </w:r>
      <w:r>
        <w:rPr>
          <w:rFonts w:ascii="Times New Roman" w:hAnsi="Times New Roman" w:cs="Times New Roman"/>
          <w:sz w:val="24"/>
          <w:szCs w:val="24"/>
        </w:rPr>
        <w:t>”</w:t>
      </w:r>
      <w:r w:rsidRPr="00CB0370">
        <w:rPr>
          <w:rFonts w:ascii="Times New Roman" w:hAnsi="Times New Roman" w:cs="Times New Roman"/>
          <w:sz w:val="24"/>
          <w:szCs w:val="24"/>
        </w:rPr>
        <w:t xml:space="preserve"> ve </w:t>
      </w:r>
      <w:r>
        <w:rPr>
          <w:rFonts w:ascii="Times New Roman" w:hAnsi="Times New Roman" w:cs="Times New Roman"/>
          <w:sz w:val="24"/>
          <w:szCs w:val="24"/>
        </w:rPr>
        <w:t>“</w:t>
      </w:r>
      <w:r w:rsidRPr="00CB0370">
        <w:rPr>
          <w:rFonts w:ascii="Times New Roman" w:hAnsi="Times New Roman" w:cs="Times New Roman"/>
          <w:sz w:val="24"/>
          <w:szCs w:val="24"/>
        </w:rPr>
        <w:t>Mezun olduktan sonra çalışma koşulları hakkında bilgiye sahibim</w:t>
      </w:r>
      <w:r>
        <w:rPr>
          <w:rFonts w:ascii="Times New Roman" w:hAnsi="Times New Roman" w:cs="Times New Roman"/>
          <w:sz w:val="24"/>
          <w:szCs w:val="24"/>
        </w:rPr>
        <w:t>”</w:t>
      </w:r>
      <w:r w:rsidRPr="00CB0370">
        <w:rPr>
          <w:rFonts w:ascii="Times New Roman" w:hAnsi="Times New Roman" w:cs="Times New Roman"/>
          <w:sz w:val="24"/>
          <w:szCs w:val="24"/>
        </w:rPr>
        <w:t xml:space="preserve"> gibi sorulara genellikle olumlu yanıtlar vermiştir. Bu </w:t>
      </w:r>
      <w:r>
        <w:rPr>
          <w:rFonts w:ascii="Times New Roman" w:hAnsi="Times New Roman" w:cs="Times New Roman"/>
          <w:sz w:val="24"/>
          <w:szCs w:val="24"/>
        </w:rPr>
        <w:t>durum</w:t>
      </w:r>
      <w:r w:rsidRPr="00CB0370">
        <w:rPr>
          <w:rFonts w:ascii="Times New Roman" w:hAnsi="Times New Roman" w:cs="Times New Roman"/>
          <w:sz w:val="24"/>
          <w:szCs w:val="24"/>
        </w:rPr>
        <w:t xml:space="preserve"> öğrencilerin bölümün sunduğu imkanlardan ve sağladığı bilgi desteğinden memnun olduklarını gösteren önemli bir göstergedir.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7"/>
        <w:gridCol w:w="1500"/>
        <w:gridCol w:w="1221"/>
        <w:gridCol w:w="1141"/>
        <w:gridCol w:w="1394"/>
        <w:gridCol w:w="1689"/>
      </w:tblGrid>
      <w:tr w:rsidR="00CB0370" w:rsidRPr="00CB0370" w14:paraId="39647295" w14:textId="77777777">
        <w:trPr>
          <w:tblHeader/>
          <w:tblCellSpacing w:w="15" w:type="dxa"/>
        </w:trPr>
        <w:tc>
          <w:tcPr>
            <w:tcW w:w="0" w:type="auto"/>
            <w:vAlign w:val="center"/>
            <w:hideMark/>
          </w:tcPr>
          <w:p w14:paraId="539C0AFD"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Soru</w:t>
            </w:r>
          </w:p>
        </w:tc>
        <w:tc>
          <w:tcPr>
            <w:tcW w:w="0" w:type="auto"/>
            <w:vAlign w:val="center"/>
            <w:hideMark/>
          </w:tcPr>
          <w:p w14:paraId="245E7EC7"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Katılıyorum</w:t>
            </w:r>
          </w:p>
        </w:tc>
        <w:tc>
          <w:tcPr>
            <w:tcW w:w="0" w:type="auto"/>
            <w:vAlign w:val="center"/>
            <w:hideMark/>
          </w:tcPr>
          <w:p w14:paraId="58325D3A"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Katılıyorum</w:t>
            </w:r>
          </w:p>
        </w:tc>
        <w:tc>
          <w:tcPr>
            <w:tcW w:w="0" w:type="auto"/>
            <w:vAlign w:val="center"/>
            <w:hideMark/>
          </w:tcPr>
          <w:p w14:paraId="1F2F581C"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Kararsızım</w:t>
            </w:r>
          </w:p>
        </w:tc>
        <w:tc>
          <w:tcPr>
            <w:tcW w:w="0" w:type="auto"/>
            <w:vAlign w:val="center"/>
            <w:hideMark/>
          </w:tcPr>
          <w:p w14:paraId="7653DC12"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Katılmıyorum</w:t>
            </w:r>
          </w:p>
        </w:tc>
        <w:tc>
          <w:tcPr>
            <w:tcW w:w="0" w:type="auto"/>
            <w:vAlign w:val="center"/>
            <w:hideMark/>
          </w:tcPr>
          <w:p w14:paraId="0A2E9DB2" w14:textId="77777777" w:rsidR="00CB0370" w:rsidRPr="00CB0370" w:rsidRDefault="00CB0370" w:rsidP="00CB0370">
            <w:pPr>
              <w:jc w:val="both"/>
              <w:rPr>
                <w:rFonts w:ascii="Times New Roman" w:hAnsi="Times New Roman" w:cs="Times New Roman"/>
                <w:i/>
                <w:iCs/>
                <w:sz w:val="24"/>
                <w:szCs w:val="24"/>
              </w:rPr>
            </w:pPr>
            <w:r w:rsidRPr="00CB0370">
              <w:rPr>
                <w:rFonts w:ascii="Times New Roman" w:hAnsi="Times New Roman" w:cs="Times New Roman"/>
                <w:i/>
                <w:iCs/>
                <w:sz w:val="24"/>
                <w:szCs w:val="24"/>
              </w:rPr>
              <w:t>Kesinlikle Katılmıyorum</w:t>
            </w:r>
          </w:p>
        </w:tc>
      </w:tr>
      <w:tr w:rsidR="00CB0370" w:rsidRPr="00CB0370" w14:paraId="59EEA626" w14:textId="77777777">
        <w:trPr>
          <w:tblCellSpacing w:w="15" w:type="dxa"/>
        </w:trPr>
        <w:tc>
          <w:tcPr>
            <w:tcW w:w="0" w:type="auto"/>
            <w:vAlign w:val="center"/>
            <w:hideMark/>
          </w:tcPr>
          <w:p w14:paraId="5D8C8B74"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Bölüm hakkında genel izlenimleriniz?</w:t>
            </w:r>
          </w:p>
        </w:tc>
        <w:tc>
          <w:tcPr>
            <w:tcW w:w="0" w:type="auto"/>
            <w:vAlign w:val="center"/>
            <w:hideMark/>
          </w:tcPr>
          <w:p w14:paraId="73CECC5C"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16</w:t>
            </w:r>
          </w:p>
        </w:tc>
        <w:tc>
          <w:tcPr>
            <w:tcW w:w="0" w:type="auto"/>
            <w:vAlign w:val="center"/>
            <w:hideMark/>
          </w:tcPr>
          <w:p w14:paraId="5F82E2DA"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11</w:t>
            </w:r>
          </w:p>
        </w:tc>
        <w:tc>
          <w:tcPr>
            <w:tcW w:w="0" w:type="auto"/>
            <w:vAlign w:val="center"/>
            <w:hideMark/>
          </w:tcPr>
          <w:p w14:paraId="3B45A1BB"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2</w:t>
            </w:r>
          </w:p>
        </w:tc>
        <w:tc>
          <w:tcPr>
            <w:tcW w:w="0" w:type="auto"/>
            <w:vAlign w:val="center"/>
            <w:hideMark/>
          </w:tcPr>
          <w:p w14:paraId="795A6948"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c>
          <w:tcPr>
            <w:tcW w:w="0" w:type="auto"/>
            <w:vAlign w:val="center"/>
            <w:hideMark/>
          </w:tcPr>
          <w:p w14:paraId="1C85F402" w14:textId="77777777" w:rsidR="00CB0370" w:rsidRPr="00CB0370"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0</w:t>
            </w:r>
          </w:p>
        </w:tc>
      </w:tr>
    </w:tbl>
    <w:p w14:paraId="3368ED33" w14:textId="67F8554B" w:rsidR="00CB0370" w:rsidRPr="00CB0370" w:rsidRDefault="00CB0370" w:rsidP="00CB0370">
      <w:pPr>
        <w:jc w:val="both"/>
        <w:rPr>
          <w:rFonts w:ascii="Times New Roman" w:hAnsi="Times New Roman" w:cs="Times New Roman"/>
          <w:b/>
          <w:bCs/>
          <w:sz w:val="24"/>
          <w:szCs w:val="24"/>
        </w:rPr>
      </w:pPr>
      <w:r w:rsidRPr="00CB0370">
        <w:rPr>
          <w:rFonts w:ascii="Times New Roman" w:hAnsi="Times New Roman" w:cs="Times New Roman"/>
          <w:b/>
          <w:bCs/>
          <w:sz w:val="24"/>
          <w:szCs w:val="24"/>
        </w:rPr>
        <w:t>Sonuçlar</w:t>
      </w:r>
    </w:p>
    <w:p w14:paraId="15C34275" w14:textId="05876752" w:rsidR="00D050AF" w:rsidRDefault="00CB0370" w:rsidP="00CB0370">
      <w:pPr>
        <w:jc w:val="both"/>
        <w:rPr>
          <w:rFonts w:ascii="Times New Roman" w:hAnsi="Times New Roman" w:cs="Times New Roman"/>
          <w:sz w:val="24"/>
          <w:szCs w:val="24"/>
        </w:rPr>
      </w:pPr>
      <w:r w:rsidRPr="00CB0370">
        <w:rPr>
          <w:rFonts w:ascii="Times New Roman" w:hAnsi="Times New Roman" w:cs="Times New Roman"/>
          <w:sz w:val="24"/>
          <w:szCs w:val="24"/>
        </w:rPr>
        <w:t>Genel olarak, anket verileri Bilgi ve Belge Yönetimi Bölümü</w:t>
      </w:r>
      <w:r>
        <w:rPr>
          <w:rFonts w:ascii="Times New Roman" w:hAnsi="Times New Roman" w:cs="Times New Roman"/>
          <w:sz w:val="24"/>
          <w:szCs w:val="24"/>
        </w:rPr>
        <w:t>’</w:t>
      </w:r>
      <w:r w:rsidRPr="00CB0370">
        <w:rPr>
          <w:rFonts w:ascii="Times New Roman" w:hAnsi="Times New Roman" w:cs="Times New Roman"/>
          <w:sz w:val="24"/>
          <w:szCs w:val="24"/>
        </w:rPr>
        <w:t>nün öğrencilerine güçlü bir eğitim altyapısı sunduğunu ve onlara etkili bir rehberlik sağladığını ortaya koymaktadır. Öğrencilerin büyük kısmı, bölüm ve üniversite ile ilgili süreçlerden memnun olduklarını ifade etmişlerdir. Ancak, ders içerikleri ve öğretim yöntemlerine dair daha fazla özgül geri bildirim almak, bölümün akademik gelişimini destekleyecektir.</w:t>
      </w:r>
    </w:p>
    <w:p w14:paraId="3BDB3AE3" w14:textId="77777777" w:rsidR="00CB0370" w:rsidRDefault="00CB0370" w:rsidP="00CB0370">
      <w:pPr>
        <w:jc w:val="both"/>
        <w:rPr>
          <w:rFonts w:ascii="Times New Roman" w:hAnsi="Times New Roman" w:cs="Times New Roman"/>
          <w:sz w:val="24"/>
          <w:szCs w:val="24"/>
        </w:rPr>
      </w:pPr>
    </w:p>
    <w:p w14:paraId="563D307F" w14:textId="77777777" w:rsidR="00CB0370" w:rsidRPr="00CB0370" w:rsidRDefault="00CB0370" w:rsidP="00CB0370">
      <w:pPr>
        <w:jc w:val="both"/>
        <w:rPr>
          <w:rFonts w:ascii="Times New Roman" w:hAnsi="Times New Roman" w:cs="Times New Roman"/>
          <w:sz w:val="24"/>
          <w:szCs w:val="24"/>
        </w:rPr>
      </w:pPr>
    </w:p>
    <w:sectPr w:rsidR="00CB0370" w:rsidRPr="00CB03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70"/>
    <w:rsid w:val="00052CB6"/>
    <w:rsid w:val="002C75D0"/>
    <w:rsid w:val="00335C83"/>
    <w:rsid w:val="006256DD"/>
    <w:rsid w:val="009170E3"/>
    <w:rsid w:val="009523B7"/>
    <w:rsid w:val="00BE2F6E"/>
    <w:rsid w:val="00C9001D"/>
    <w:rsid w:val="00CB0370"/>
    <w:rsid w:val="00D050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E700"/>
  <w15:chartTrackingRefBased/>
  <w15:docId w15:val="{7B6629AF-6571-44B8-A0FF-5280AA7C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B0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B0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B037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B037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B037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B03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B03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B03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B03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B037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B037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B037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B037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B037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B03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B03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B03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B0370"/>
    <w:rPr>
      <w:rFonts w:eastAsiaTheme="majorEastAsia" w:cstheme="majorBidi"/>
      <w:color w:val="272727" w:themeColor="text1" w:themeTint="D8"/>
    </w:rPr>
  </w:style>
  <w:style w:type="paragraph" w:styleId="KonuBal">
    <w:name w:val="Title"/>
    <w:basedOn w:val="Normal"/>
    <w:next w:val="Normal"/>
    <w:link w:val="KonuBalChar"/>
    <w:uiPriority w:val="10"/>
    <w:qFormat/>
    <w:rsid w:val="00CB0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B03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B03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B03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B03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B0370"/>
    <w:rPr>
      <w:i/>
      <w:iCs/>
      <w:color w:val="404040" w:themeColor="text1" w:themeTint="BF"/>
    </w:rPr>
  </w:style>
  <w:style w:type="paragraph" w:styleId="ListeParagraf">
    <w:name w:val="List Paragraph"/>
    <w:basedOn w:val="Normal"/>
    <w:uiPriority w:val="34"/>
    <w:qFormat/>
    <w:rsid w:val="00CB0370"/>
    <w:pPr>
      <w:ind w:left="720"/>
      <w:contextualSpacing/>
    </w:pPr>
  </w:style>
  <w:style w:type="character" w:styleId="GlVurgulama">
    <w:name w:val="Intense Emphasis"/>
    <w:basedOn w:val="VarsaylanParagrafYazTipi"/>
    <w:uiPriority w:val="21"/>
    <w:qFormat/>
    <w:rsid w:val="00CB0370"/>
    <w:rPr>
      <w:i/>
      <w:iCs/>
      <w:color w:val="0F4761" w:themeColor="accent1" w:themeShade="BF"/>
    </w:rPr>
  </w:style>
  <w:style w:type="paragraph" w:styleId="GlAlnt">
    <w:name w:val="Intense Quote"/>
    <w:basedOn w:val="Normal"/>
    <w:next w:val="Normal"/>
    <w:link w:val="GlAlntChar"/>
    <w:uiPriority w:val="30"/>
    <w:qFormat/>
    <w:rsid w:val="00CB0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B0370"/>
    <w:rPr>
      <w:i/>
      <w:iCs/>
      <w:color w:val="0F4761" w:themeColor="accent1" w:themeShade="BF"/>
    </w:rPr>
  </w:style>
  <w:style w:type="character" w:styleId="GlBavuru">
    <w:name w:val="Intense Reference"/>
    <w:basedOn w:val="VarsaylanParagrafYazTipi"/>
    <w:uiPriority w:val="32"/>
    <w:qFormat/>
    <w:rsid w:val="00CB03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844</Words>
  <Characters>4814</Characters>
  <Application>Microsoft Office Word</Application>
  <DocSecurity>0</DocSecurity>
  <Lines>40</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Yazar</cp:lastModifiedBy>
  <cp:revision>1</cp:revision>
  <dcterms:created xsi:type="dcterms:W3CDTF">2026-03-12T11:01:00Z</dcterms:created>
  <dcterms:modified xsi:type="dcterms:W3CDTF">2026-03-12T11:09:00Z</dcterms:modified>
</cp:coreProperties>
</file>